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901BA0" w:rsidRDefault="00F63AA8" w:rsidP="0059616D">
      <w:pPr>
        <w:jc w:val="center"/>
        <w:rPr>
          <w:rFonts w:ascii="Arial Narrow" w:hAnsi="Arial Narrow"/>
          <w:b/>
          <w:sz w:val="22"/>
        </w:rPr>
      </w:pPr>
      <w:r w:rsidRPr="00901BA0">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3517CD" w:rsidRPr="009762AD" w:rsidRDefault="003517CD" w:rsidP="003517CD">
      <w:pPr>
        <w:pStyle w:val="Title"/>
        <w:rPr>
          <w:rFonts w:ascii="Arial Narrow" w:hAnsi="Arial Narrow"/>
          <w:b w:val="0"/>
          <w:iCs/>
          <w:sz w:val="20"/>
          <w:szCs w:val="20"/>
        </w:rPr>
      </w:pPr>
      <w:r w:rsidRPr="009762AD">
        <w:rPr>
          <w:rFonts w:ascii="Arial Narrow" w:hAnsi="Arial Narrow"/>
          <w:b w:val="0"/>
          <w:sz w:val="20"/>
          <w:szCs w:val="20"/>
        </w:rPr>
        <w:t>Disciples Church</w:t>
      </w:r>
    </w:p>
    <w:p w:rsidR="003517CD" w:rsidRPr="009762AD" w:rsidRDefault="003517CD" w:rsidP="003517CD">
      <w:pPr>
        <w:pStyle w:val="Title"/>
        <w:rPr>
          <w:rFonts w:ascii="Arial Narrow" w:hAnsi="Arial Narrow"/>
          <w:b w:val="0"/>
          <w:sz w:val="20"/>
          <w:szCs w:val="20"/>
        </w:rPr>
      </w:pPr>
      <w:r w:rsidRPr="009762AD">
        <w:rPr>
          <w:rFonts w:ascii="Arial Narrow" w:hAnsi="Arial Narrow"/>
          <w:b w:val="0"/>
          <w:sz w:val="20"/>
          <w:szCs w:val="20"/>
        </w:rPr>
        <w:t>Lesson</w:t>
      </w:r>
      <w:r>
        <w:rPr>
          <w:rFonts w:ascii="Arial Narrow" w:hAnsi="Arial Narrow"/>
          <w:b w:val="0"/>
          <w:sz w:val="20"/>
          <w:szCs w:val="20"/>
        </w:rPr>
        <w:t xml:space="preserve">: Lord’s Supper - </w:t>
      </w:r>
      <w:r w:rsidRPr="009762AD">
        <w:rPr>
          <w:rFonts w:ascii="Arial Narrow" w:hAnsi="Arial Narrow"/>
          <w:b w:val="0"/>
          <w:sz w:val="20"/>
          <w:szCs w:val="20"/>
        </w:rPr>
        <w:t>W</w:t>
      </w:r>
      <w:r>
        <w:rPr>
          <w:rFonts w:ascii="Arial Narrow" w:hAnsi="Arial Narrow"/>
          <w:b w:val="0"/>
          <w:sz w:val="20"/>
          <w:szCs w:val="20"/>
        </w:rPr>
        <w:t>eek of</w:t>
      </w:r>
      <w:r w:rsidRPr="009762AD">
        <w:rPr>
          <w:rFonts w:ascii="Arial Narrow" w:hAnsi="Arial Narrow"/>
          <w:b w:val="0"/>
          <w:sz w:val="20"/>
          <w:szCs w:val="20"/>
        </w:rPr>
        <w:t xml:space="preserve"> </w:t>
      </w:r>
      <w:r>
        <w:rPr>
          <w:rFonts w:ascii="Arial Narrow" w:hAnsi="Arial Narrow"/>
          <w:b w:val="0"/>
          <w:sz w:val="20"/>
          <w:szCs w:val="20"/>
        </w:rPr>
        <w:t>September 20</w:t>
      </w:r>
      <w:r w:rsidRPr="009762AD">
        <w:rPr>
          <w:rFonts w:ascii="Arial Narrow" w:hAnsi="Arial Narrow"/>
          <w:b w:val="0"/>
          <w:sz w:val="20"/>
          <w:szCs w:val="20"/>
        </w:rPr>
        <w:t>, 2017</w:t>
      </w:r>
    </w:p>
    <w:p w:rsidR="00747AA6" w:rsidRDefault="00F63AA8" w:rsidP="00747AA6">
      <w:pPr>
        <w:jc w:val="center"/>
        <w:rPr>
          <w:rFonts w:ascii="Calibri" w:hAnsi="Calibri" w:cs="Arial"/>
          <w:b/>
          <w:iCs/>
          <w:szCs w:val="28"/>
        </w:rPr>
      </w:pPr>
      <w:r w:rsidRPr="00901BA0">
        <w:rPr>
          <w:rFonts w:ascii="Calibri" w:hAnsi="Calibri" w:cs="Arial"/>
          <w:b/>
          <w:iCs/>
          <w:szCs w:val="28"/>
        </w:rPr>
        <w:t>DISCUSSION GUIDE</w:t>
      </w:r>
    </w:p>
    <w:p w:rsidR="00245841" w:rsidRDefault="00245841" w:rsidP="00FF1EC9">
      <w:pPr>
        <w:tabs>
          <w:tab w:val="left" w:pos="4650"/>
        </w:tabs>
        <w:rPr>
          <w:rFonts w:ascii="Arial Narrow" w:hAnsi="Arial Narrow"/>
          <w:sz w:val="20"/>
          <w:szCs w:val="20"/>
        </w:rPr>
      </w:pPr>
    </w:p>
    <w:p w:rsidR="00245841" w:rsidRPr="00245841" w:rsidRDefault="00245841" w:rsidP="00FF1EC9">
      <w:pPr>
        <w:tabs>
          <w:tab w:val="left" w:pos="4650"/>
        </w:tabs>
        <w:rPr>
          <w:rFonts w:ascii="Arial Narrow" w:hAnsi="Arial Narrow"/>
          <w:sz w:val="20"/>
          <w:szCs w:val="20"/>
        </w:rPr>
      </w:pPr>
    </w:p>
    <w:p w:rsidR="00245841" w:rsidRPr="00245841" w:rsidRDefault="00245841" w:rsidP="00245841">
      <w:pPr>
        <w:autoSpaceDE w:val="0"/>
        <w:autoSpaceDN w:val="0"/>
        <w:adjustRightInd w:val="0"/>
        <w:jc w:val="center"/>
        <w:rPr>
          <w:rFonts w:ascii="Arial Narrow" w:hAnsi="Arial Narrow" w:cs="PTSans-Bold"/>
          <w:b/>
          <w:bCs/>
          <w:sz w:val="20"/>
          <w:szCs w:val="20"/>
        </w:rPr>
      </w:pPr>
      <w:r w:rsidRPr="00245841">
        <w:rPr>
          <w:rFonts w:ascii="Arial Narrow" w:hAnsi="Arial Narrow" w:cs="PTSans-Bold"/>
          <w:b/>
          <w:bCs/>
          <w:sz w:val="20"/>
          <w:szCs w:val="20"/>
        </w:rPr>
        <w:t xml:space="preserve">Q112. What is the </w:t>
      </w:r>
      <w:r w:rsidRPr="00245841">
        <w:rPr>
          <w:rFonts w:ascii="Arial Narrow" w:hAnsi="Arial Narrow" w:cs="PTSans-Bold"/>
          <w:b/>
          <w:bCs/>
          <w:i/>
          <w:sz w:val="20"/>
          <w:szCs w:val="20"/>
        </w:rPr>
        <w:t>Lord's Supper</w:t>
      </w:r>
      <w:r w:rsidRPr="00245841">
        <w:rPr>
          <w:rFonts w:ascii="Arial Narrow" w:hAnsi="Arial Narrow" w:cs="PTSans-Bold"/>
          <w:b/>
          <w:bCs/>
          <w:sz w:val="20"/>
          <w:szCs w:val="20"/>
        </w:rPr>
        <w:t>?</w:t>
      </w:r>
    </w:p>
    <w:p w:rsidR="00245841" w:rsidRDefault="00245841" w:rsidP="00245841">
      <w:pPr>
        <w:autoSpaceDE w:val="0"/>
        <w:autoSpaceDN w:val="0"/>
        <w:adjustRightInd w:val="0"/>
        <w:jc w:val="center"/>
        <w:rPr>
          <w:rFonts w:ascii="Arial Narrow" w:hAnsi="Arial Narrow" w:cs="PTSans-Regular"/>
          <w:sz w:val="20"/>
          <w:szCs w:val="20"/>
        </w:rPr>
      </w:pPr>
      <w:r w:rsidRPr="00245841">
        <w:rPr>
          <w:rFonts w:ascii="Arial Narrow" w:hAnsi="Arial Narrow" w:cs="PTSans-Regular"/>
          <w:sz w:val="20"/>
          <w:szCs w:val="20"/>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p>
    <w:p w:rsidR="00245841" w:rsidRPr="00245841" w:rsidRDefault="00245841" w:rsidP="00245841">
      <w:pPr>
        <w:autoSpaceDE w:val="0"/>
        <w:autoSpaceDN w:val="0"/>
        <w:adjustRightInd w:val="0"/>
        <w:jc w:val="center"/>
        <w:rPr>
          <w:rFonts w:ascii="Arial Narrow" w:hAnsi="Arial Narrow" w:cs="PTSans-Regular"/>
          <w:sz w:val="20"/>
          <w:szCs w:val="20"/>
        </w:rPr>
      </w:pPr>
    </w:p>
    <w:p w:rsidR="008A724A" w:rsidRPr="00FF1EC9" w:rsidRDefault="00F63AA8" w:rsidP="00FF1EC9">
      <w:pPr>
        <w:tabs>
          <w:tab w:val="left" w:pos="4650"/>
        </w:tabs>
        <w:rPr>
          <w:rFonts w:ascii="Arial Narrow" w:hAnsi="Arial Narrow"/>
          <w:sz w:val="20"/>
          <w:szCs w:val="20"/>
        </w:rPr>
      </w:pPr>
      <w:r w:rsidRPr="00C13715">
        <w:rPr>
          <w:rFonts w:ascii="Arial Narrow" w:hAnsi="Arial Narrow"/>
          <w:sz w:val="20"/>
          <w:szCs w:val="20"/>
        </w:rPr>
        <w:tab/>
      </w:r>
    </w:p>
    <w:p w:rsidR="00DF630D" w:rsidRDefault="00F63AA8" w:rsidP="00BC4F75">
      <w:pPr>
        <w:numPr>
          <w:ilvl w:val="0"/>
          <w:numId w:val="5"/>
        </w:numPr>
        <w:ind w:left="360"/>
        <w:rPr>
          <w:rFonts w:ascii="Arial Narrow" w:hAnsi="Arial Narrow"/>
          <w:sz w:val="20"/>
          <w:szCs w:val="20"/>
        </w:rPr>
      </w:pPr>
      <w:r w:rsidRPr="00DF630D">
        <w:rPr>
          <w:rFonts w:ascii="Arial Narrow" w:hAnsi="Arial Narrow"/>
          <w:sz w:val="20"/>
          <w:szCs w:val="20"/>
        </w:rPr>
        <w:t xml:space="preserve">Read </w:t>
      </w:r>
      <w:r w:rsidR="00725041">
        <w:rPr>
          <w:rFonts w:ascii="Arial Narrow" w:hAnsi="Arial Narrow"/>
          <w:b/>
          <w:sz w:val="20"/>
          <w:szCs w:val="20"/>
        </w:rPr>
        <w:t>Romans 5:9</w:t>
      </w:r>
      <w:r w:rsidRPr="00A33868">
        <w:rPr>
          <w:rFonts w:ascii="Arial Narrow" w:hAnsi="Arial Narrow"/>
          <w:b/>
          <w:sz w:val="20"/>
          <w:szCs w:val="20"/>
        </w:rPr>
        <w:t>.</w:t>
      </w:r>
      <w:r w:rsidRPr="00DF630D">
        <w:rPr>
          <w:rFonts w:ascii="Arial Narrow" w:hAnsi="Arial Narrow"/>
          <w:sz w:val="20"/>
          <w:szCs w:val="20"/>
        </w:rPr>
        <w:t xml:space="preserve"> </w:t>
      </w:r>
    </w:p>
    <w:p w:rsidR="006926FB" w:rsidRDefault="00F63AA8" w:rsidP="00DF630D">
      <w:pPr>
        <w:pStyle w:val="ListParagraph"/>
        <w:numPr>
          <w:ilvl w:val="0"/>
          <w:numId w:val="9"/>
        </w:numPr>
        <w:rPr>
          <w:rFonts w:ascii="Arial Narrow" w:hAnsi="Arial Narrow"/>
          <w:sz w:val="20"/>
          <w:szCs w:val="20"/>
        </w:rPr>
      </w:pPr>
      <w:r w:rsidRPr="006926FB">
        <w:rPr>
          <w:rFonts w:ascii="Arial Narrow" w:hAnsi="Arial Narrow"/>
          <w:sz w:val="20"/>
          <w:szCs w:val="20"/>
        </w:rPr>
        <w:t>Wh</w:t>
      </w:r>
      <w:r w:rsidR="00725041">
        <w:rPr>
          <w:rFonts w:ascii="Arial Narrow" w:hAnsi="Arial Narrow"/>
          <w:sz w:val="20"/>
          <w:szCs w:val="20"/>
        </w:rPr>
        <w:t>at is it that Christ ultimately saves us from?</w:t>
      </w:r>
    </w:p>
    <w:p w:rsidR="00725041" w:rsidRDefault="00725041" w:rsidP="00DF630D">
      <w:pPr>
        <w:pStyle w:val="ListParagraph"/>
        <w:numPr>
          <w:ilvl w:val="0"/>
          <w:numId w:val="9"/>
        </w:numPr>
        <w:rPr>
          <w:rFonts w:ascii="Arial Narrow" w:hAnsi="Arial Narrow"/>
          <w:sz w:val="20"/>
          <w:szCs w:val="20"/>
        </w:rPr>
      </w:pPr>
      <w:r>
        <w:rPr>
          <w:rFonts w:ascii="Arial Narrow" w:hAnsi="Arial Narrow"/>
          <w:sz w:val="20"/>
          <w:szCs w:val="20"/>
        </w:rPr>
        <w:t>Why is it important for us to acknowledge God’s righteous wrath against sin?</w:t>
      </w:r>
    </w:p>
    <w:p w:rsidR="00725041" w:rsidRPr="00725041" w:rsidRDefault="00831A68" w:rsidP="00DF630D">
      <w:pPr>
        <w:pStyle w:val="ListParagraph"/>
        <w:numPr>
          <w:ilvl w:val="0"/>
          <w:numId w:val="9"/>
        </w:numPr>
        <w:rPr>
          <w:rFonts w:ascii="Arial Narrow" w:hAnsi="Arial Narrow"/>
          <w:sz w:val="20"/>
          <w:szCs w:val="20"/>
        </w:rPr>
      </w:pPr>
      <w:r>
        <w:rPr>
          <w:rFonts w:ascii="Arial Narrow" w:hAnsi="Arial Narrow"/>
          <w:sz w:val="20"/>
          <w:szCs w:val="20"/>
        </w:rPr>
        <w:t>What is the danger in rejecting or even downplaying the doctrine of God’s wrath?</w:t>
      </w:r>
    </w:p>
    <w:p w:rsidR="00387D08" w:rsidRDefault="00CD51C7" w:rsidP="00DF630D">
      <w:pPr>
        <w:rPr>
          <w:rFonts w:ascii="Arial Narrow" w:hAnsi="Arial Narrow"/>
          <w:sz w:val="20"/>
          <w:szCs w:val="20"/>
        </w:rPr>
      </w:pPr>
    </w:p>
    <w:p w:rsidR="003517CD" w:rsidRDefault="003517CD" w:rsidP="00DF630D">
      <w:pPr>
        <w:rPr>
          <w:rFonts w:ascii="Arial Narrow" w:hAnsi="Arial Narrow"/>
          <w:sz w:val="20"/>
          <w:szCs w:val="20"/>
        </w:rPr>
      </w:pPr>
    </w:p>
    <w:p w:rsidR="003517CD" w:rsidRDefault="003517CD" w:rsidP="00DF630D">
      <w:pPr>
        <w:rPr>
          <w:rFonts w:ascii="Arial Narrow" w:hAnsi="Arial Narrow"/>
          <w:sz w:val="20"/>
          <w:szCs w:val="20"/>
        </w:rPr>
      </w:pPr>
    </w:p>
    <w:p w:rsidR="00387D08" w:rsidRPr="00387D08" w:rsidRDefault="00F63AA8" w:rsidP="00387D08">
      <w:pPr>
        <w:numPr>
          <w:ilvl w:val="0"/>
          <w:numId w:val="5"/>
        </w:numPr>
        <w:ind w:left="360"/>
        <w:rPr>
          <w:rFonts w:ascii="Arial Narrow" w:hAnsi="Arial Narrow"/>
          <w:sz w:val="20"/>
          <w:szCs w:val="20"/>
        </w:rPr>
      </w:pPr>
      <w:r w:rsidRPr="00DF630D">
        <w:rPr>
          <w:rFonts w:ascii="Arial Narrow" w:hAnsi="Arial Narrow"/>
          <w:sz w:val="20"/>
          <w:szCs w:val="20"/>
        </w:rPr>
        <w:t xml:space="preserve">Read </w:t>
      </w:r>
      <w:r w:rsidR="00831A68">
        <w:rPr>
          <w:rFonts w:ascii="Arial Narrow" w:hAnsi="Arial Narrow"/>
          <w:b/>
          <w:sz w:val="20"/>
          <w:szCs w:val="20"/>
        </w:rPr>
        <w:t>John 1:29</w:t>
      </w:r>
      <w:r w:rsidR="003517CD">
        <w:rPr>
          <w:rFonts w:ascii="Arial Narrow" w:hAnsi="Arial Narrow"/>
          <w:b/>
          <w:sz w:val="20"/>
          <w:szCs w:val="20"/>
        </w:rPr>
        <w:t xml:space="preserve"> </w:t>
      </w:r>
      <w:r w:rsidR="003517CD" w:rsidRPr="003517CD">
        <w:rPr>
          <w:rFonts w:ascii="Arial Narrow" w:hAnsi="Arial Narrow"/>
          <w:sz w:val="20"/>
          <w:szCs w:val="20"/>
        </w:rPr>
        <w:t>&amp;</w:t>
      </w:r>
      <w:r w:rsidR="003517CD">
        <w:rPr>
          <w:rFonts w:ascii="Arial Narrow" w:hAnsi="Arial Narrow"/>
          <w:b/>
          <w:sz w:val="20"/>
          <w:szCs w:val="20"/>
        </w:rPr>
        <w:t xml:space="preserve"> 1 John 1:17</w:t>
      </w:r>
      <w:r w:rsidRPr="00A33868">
        <w:rPr>
          <w:rFonts w:ascii="Arial Narrow" w:hAnsi="Arial Narrow"/>
          <w:b/>
          <w:sz w:val="20"/>
          <w:szCs w:val="20"/>
        </w:rPr>
        <w:t>.</w:t>
      </w:r>
      <w:r w:rsidRPr="00DF630D">
        <w:rPr>
          <w:rFonts w:ascii="Arial Narrow" w:hAnsi="Arial Narrow"/>
          <w:sz w:val="20"/>
          <w:szCs w:val="20"/>
        </w:rPr>
        <w:t xml:space="preserve"> </w:t>
      </w:r>
    </w:p>
    <w:p w:rsidR="00DF630D" w:rsidRPr="006926FB" w:rsidRDefault="00F63AA8" w:rsidP="006926FB">
      <w:pPr>
        <w:pStyle w:val="ListParagraph"/>
        <w:numPr>
          <w:ilvl w:val="0"/>
          <w:numId w:val="10"/>
        </w:numPr>
        <w:rPr>
          <w:rFonts w:ascii="Arial Narrow" w:hAnsi="Arial Narrow"/>
          <w:sz w:val="20"/>
          <w:szCs w:val="20"/>
        </w:rPr>
      </w:pPr>
      <w:r w:rsidRPr="006926FB">
        <w:rPr>
          <w:rFonts w:ascii="Arial Narrow" w:hAnsi="Arial Narrow"/>
          <w:sz w:val="20"/>
          <w:szCs w:val="20"/>
        </w:rPr>
        <w:t xml:space="preserve">Why </w:t>
      </w:r>
      <w:r w:rsidR="00831A68">
        <w:rPr>
          <w:rFonts w:ascii="Arial Narrow" w:hAnsi="Arial Narrow"/>
          <w:sz w:val="20"/>
          <w:szCs w:val="20"/>
        </w:rPr>
        <w:t xml:space="preserve">is Jesus referred to as the </w:t>
      </w:r>
      <w:r w:rsidR="00BB4015">
        <w:rPr>
          <w:rFonts w:ascii="Arial Narrow" w:hAnsi="Arial Narrow"/>
          <w:sz w:val="20"/>
          <w:szCs w:val="20"/>
        </w:rPr>
        <w:t>L</w:t>
      </w:r>
      <w:bookmarkStart w:id="0" w:name="_GoBack"/>
      <w:bookmarkEnd w:id="0"/>
      <w:r w:rsidR="00831A68">
        <w:rPr>
          <w:rFonts w:ascii="Arial Narrow" w:hAnsi="Arial Narrow"/>
          <w:sz w:val="20"/>
          <w:szCs w:val="20"/>
        </w:rPr>
        <w:t>amb of God</w:t>
      </w:r>
      <w:r w:rsidRPr="006926FB">
        <w:rPr>
          <w:rFonts w:ascii="Arial Narrow" w:hAnsi="Arial Narrow"/>
          <w:sz w:val="20"/>
          <w:szCs w:val="20"/>
        </w:rPr>
        <w:t>?</w:t>
      </w:r>
    </w:p>
    <w:p w:rsidR="00DF630D" w:rsidRDefault="00F63AA8" w:rsidP="00387D08">
      <w:pPr>
        <w:pStyle w:val="ListParagraph"/>
        <w:numPr>
          <w:ilvl w:val="0"/>
          <w:numId w:val="10"/>
        </w:numPr>
        <w:rPr>
          <w:rFonts w:ascii="Arial Narrow" w:hAnsi="Arial Narrow"/>
          <w:sz w:val="20"/>
          <w:szCs w:val="20"/>
        </w:rPr>
      </w:pPr>
      <w:r w:rsidRPr="006926FB">
        <w:rPr>
          <w:rFonts w:ascii="Arial Narrow" w:hAnsi="Arial Narrow"/>
          <w:sz w:val="20"/>
          <w:szCs w:val="20"/>
        </w:rPr>
        <w:t xml:space="preserve">What </w:t>
      </w:r>
      <w:r w:rsidR="00831A68">
        <w:rPr>
          <w:rFonts w:ascii="Arial Narrow" w:hAnsi="Arial Narrow"/>
          <w:sz w:val="20"/>
          <w:szCs w:val="20"/>
        </w:rPr>
        <w:t>was the ultimate purpose of the Old Testament sacrificial system?</w:t>
      </w:r>
    </w:p>
    <w:p w:rsidR="00831A68" w:rsidRPr="006926FB" w:rsidRDefault="00D07841" w:rsidP="00387D08">
      <w:pPr>
        <w:pStyle w:val="ListParagraph"/>
        <w:numPr>
          <w:ilvl w:val="0"/>
          <w:numId w:val="10"/>
        </w:numPr>
        <w:rPr>
          <w:rFonts w:ascii="Arial Narrow" w:hAnsi="Arial Narrow"/>
          <w:sz w:val="20"/>
          <w:szCs w:val="20"/>
        </w:rPr>
      </w:pPr>
      <w:r>
        <w:rPr>
          <w:rFonts w:ascii="Arial Narrow" w:hAnsi="Arial Narrow"/>
          <w:sz w:val="20"/>
          <w:szCs w:val="20"/>
        </w:rPr>
        <w:t>Why is it unnecessary to ever sacrifice animals again?</w:t>
      </w:r>
    </w:p>
    <w:p w:rsidR="006926FB" w:rsidRDefault="00CD51C7" w:rsidP="006926FB">
      <w:pPr>
        <w:ind w:left="360"/>
        <w:rPr>
          <w:rFonts w:ascii="Arial Narrow" w:hAnsi="Arial Narrow"/>
          <w:sz w:val="20"/>
          <w:szCs w:val="20"/>
        </w:rPr>
      </w:pPr>
    </w:p>
    <w:p w:rsidR="00387D08" w:rsidRDefault="00CD51C7" w:rsidP="003517CD">
      <w:pPr>
        <w:rPr>
          <w:rFonts w:ascii="Arial Narrow" w:hAnsi="Arial Narrow"/>
          <w:sz w:val="20"/>
          <w:szCs w:val="20"/>
        </w:rPr>
      </w:pPr>
    </w:p>
    <w:p w:rsidR="00DF630D" w:rsidRPr="00DF630D" w:rsidRDefault="00CD51C7" w:rsidP="00DF630D">
      <w:pPr>
        <w:ind w:left="-360"/>
        <w:rPr>
          <w:rFonts w:ascii="Arial Narrow" w:hAnsi="Arial Narrow"/>
          <w:sz w:val="20"/>
          <w:szCs w:val="20"/>
        </w:rPr>
      </w:pPr>
    </w:p>
    <w:p w:rsidR="00A33DF2" w:rsidRDefault="00A33DF2" w:rsidP="004C0F9C">
      <w:pPr>
        <w:numPr>
          <w:ilvl w:val="0"/>
          <w:numId w:val="5"/>
        </w:numPr>
        <w:ind w:left="360"/>
        <w:rPr>
          <w:rFonts w:ascii="Arial Narrow" w:hAnsi="Arial Narrow"/>
          <w:sz w:val="20"/>
          <w:szCs w:val="20"/>
        </w:rPr>
      </w:pPr>
      <w:r>
        <w:rPr>
          <w:rFonts w:ascii="Arial Narrow" w:hAnsi="Arial Narrow"/>
          <w:sz w:val="20"/>
          <w:szCs w:val="20"/>
        </w:rPr>
        <w:t xml:space="preserve">Many professing Christians today want to say that the gospel is good news </w:t>
      </w:r>
      <w:r w:rsidR="00BB4015">
        <w:rPr>
          <w:rFonts w:ascii="Arial Narrow" w:hAnsi="Arial Narrow"/>
          <w:sz w:val="20"/>
          <w:szCs w:val="20"/>
        </w:rPr>
        <w:t>and it</w:t>
      </w:r>
      <w:r>
        <w:rPr>
          <w:rFonts w:ascii="Arial Narrow" w:hAnsi="Arial Narrow"/>
          <w:sz w:val="20"/>
          <w:szCs w:val="20"/>
        </w:rPr>
        <w:t xml:space="preserve"> does not require us to</w:t>
      </w:r>
      <w:r w:rsidR="003517CD">
        <w:rPr>
          <w:rFonts w:ascii="Arial Narrow" w:hAnsi="Arial Narrow"/>
          <w:sz w:val="20"/>
          <w:szCs w:val="20"/>
        </w:rPr>
        <w:t xml:space="preserve"> acknowledge</w:t>
      </w:r>
      <w:r>
        <w:rPr>
          <w:rFonts w:ascii="Arial Narrow" w:hAnsi="Arial Narrow"/>
          <w:sz w:val="20"/>
          <w:szCs w:val="20"/>
        </w:rPr>
        <w:t xml:space="preserve"> our sinfulness or God’s wrath. </w:t>
      </w:r>
    </w:p>
    <w:p w:rsidR="004C0F9C" w:rsidRDefault="00A33DF2" w:rsidP="00A33DF2">
      <w:pPr>
        <w:pStyle w:val="ListParagraph"/>
        <w:numPr>
          <w:ilvl w:val="0"/>
          <w:numId w:val="13"/>
        </w:numPr>
        <w:rPr>
          <w:rFonts w:ascii="Arial Narrow" w:hAnsi="Arial Narrow"/>
          <w:sz w:val="20"/>
          <w:szCs w:val="20"/>
        </w:rPr>
      </w:pPr>
      <w:r w:rsidRPr="00A33DF2">
        <w:rPr>
          <w:rFonts w:ascii="Arial Narrow" w:hAnsi="Arial Narrow"/>
          <w:sz w:val="20"/>
          <w:szCs w:val="20"/>
        </w:rPr>
        <w:t xml:space="preserve">How does the ordinance of the Lord’s Supper highlight the error in </w:t>
      </w:r>
      <w:r w:rsidR="00BB4015">
        <w:rPr>
          <w:rFonts w:ascii="Arial Narrow" w:hAnsi="Arial Narrow"/>
          <w:sz w:val="20"/>
          <w:szCs w:val="20"/>
        </w:rPr>
        <w:t>this way of thinking about the g</w:t>
      </w:r>
      <w:r w:rsidRPr="00A33DF2">
        <w:rPr>
          <w:rFonts w:ascii="Arial Narrow" w:hAnsi="Arial Narrow"/>
          <w:sz w:val="20"/>
          <w:szCs w:val="20"/>
        </w:rPr>
        <w:t>ospel?</w:t>
      </w:r>
    </w:p>
    <w:p w:rsidR="00A33DF2" w:rsidRPr="00A33DF2" w:rsidRDefault="00A33DF2" w:rsidP="00A33DF2">
      <w:pPr>
        <w:pStyle w:val="ListParagraph"/>
        <w:numPr>
          <w:ilvl w:val="0"/>
          <w:numId w:val="13"/>
        </w:numPr>
        <w:rPr>
          <w:rFonts w:ascii="Arial Narrow" w:hAnsi="Arial Narrow"/>
          <w:sz w:val="20"/>
          <w:szCs w:val="20"/>
        </w:rPr>
      </w:pPr>
      <w:r>
        <w:rPr>
          <w:rFonts w:ascii="Arial Narrow" w:hAnsi="Arial Narrow"/>
          <w:sz w:val="20"/>
          <w:szCs w:val="20"/>
        </w:rPr>
        <w:t>How does practicing the Lord’s Suppe</w:t>
      </w:r>
      <w:r w:rsidR="00BB4015">
        <w:rPr>
          <w:rFonts w:ascii="Arial Narrow" w:hAnsi="Arial Narrow"/>
          <w:sz w:val="20"/>
          <w:szCs w:val="20"/>
        </w:rPr>
        <w:t>r magnify the good news of the g</w:t>
      </w:r>
      <w:r>
        <w:rPr>
          <w:rFonts w:ascii="Arial Narrow" w:hAnsi="Arial Narrow"/>
          <w:sz w:val="20"/>
          <w:szCs w:val="20"/>
        </w:rPr>
        <w:t>ospel?</w:t>
      </w:r>
    </w:p>
    <w:p w:rsidR="00A33DF2" w:rsidRDefault="00A33DF2" w:rsidP="00A33DF2">
      <w:pPr>
        <w:rPr>
          <w:rFonts w:ascii="Arial Narrow" w:hAnsi="Arial Narrow"/>
          <w:sz w:val="20"/>
          <w:szCs w:val="20"/>
        </w:rPr>
      </w:pPr>
    </w:p>
    <w:p w:rsidR="003517CD" w:rsidRDefault="003517CD" w:rsidP="00A33DF2">
      <w:pPr>
        <w:rPr>
          <w:rFonts w:ascii="Arial Narrow" w:hAnsi="Arial Narrow"/>
          <w:sz w:val="20"/>
          <w:szCs w:val="20"/>
        </w:rPr>
      </w:pPr>
    </w:p>
    <w:p w:rsidR="00245841" w:rsidRDefault="00245841" w:rsidP="00A33DF2">
      <w:pPr>
        <w:rPr>
          <w:rFonts w:ascii="Arial Narrow" w:hAnsi="Arial Narrow"/>
          <w:sz w:val="20"/>
          <w:szCs w:val="20"/>
        </w:rPr>
      </w:pPr>
    </w:p>
    <w:p w:rsidR="003517CD" w:rsidRDefault="003517CD" w:rsidP="00A33DF2">
      <w:pPr>
        <w:rPr>
          <w:rFonts w:ascii="Arial Narrow" w:hAnsi="Arial Narrow"/>
          <w:sz w:val="20"/>
          <w:szCs w:val="20"/>
        </w:rPr>
      </w:pPr>
    </w:p>
    <w:p w:rsidR="00245841" w:rsidRDefault="00A33DF2" w:rsidP="003517CD">
      <w:pPr>
        <w:rPr>
          <w:rFonts w:ascii="Arial Narrow" w:hAnsi="Arial Narrow"/>
          <w:b/>
          <w:sz w:val="20"/>
          <w:szCs w:val="20"/>
        </w:rPr>
      </w:pPr>
      <w:r w:rsidRPr="00A33DF2">
        <w:rPr>
          <w:rFonts w:ascii="Arial Narrow" w:hAnsi="Arial Narrow"/>
          <w:sz w:val="20"/>
          <w:szCs w:val="20"/>
        </w:rPr>
        <w:t>6.</w:t>
      </w:r>
      <w:r>
        <w:rPr>
          <w:rFonts w:ascii="Arial Narrow" w:hAnsi="Arial Narrow"/>
          <w:sz w:val="20"/>
          <w:szCs w:val="20"/>
        </w:rPr>
        <w:t xml:space="preserve">    </w:t>
      </w:r>
      <w:r w:rsidR="004D7611">
        <w:rPr>
          <w:rFonts w:ascii="Arial Narrow" w:hAnsi="Arial Narrow"/>
          <w:sz w:val="20"/>
          <w:szCs w:val="20"/>
        </w:rPr>
        <w:t xml:space="preserve">Read </w:t>
      </w:r>
      <w:r w:rsidR="00C37AED">
        <w:rPr>
          <w:rFonts w:ascii="Arial Narrow" w:hAnsi="Arial Narrow"/>
          <w:b/>
          <w:sz w:val="20"/>
          <w:szCs w:val="20"/>
        </w:rPr>
        <w:t>Luke 22:19</w:t>
      </w:r>
      <w:r w:rsidR="00BB4015">
        <w:rPr>
          <w:rFonts w:ascii="Arial Narrow" w:hAnsi="Arial Narrow"/>
          <w:b/>
          <w:sz w:val="20"/>
          <w:szCs w:val="20"/>
        </w:rPr>
        <w:t>.</w:t>
      </w:r>
    </w:p>
    <w:p w:rsidR="004D7611" w:rsidRPr="00BB4015" w:rsidRDefault="004D7611" w:rsidP="00BB4015">
      <w:pPr>
        <w:pStyle w:val="ListParagraph"/>
        <w:numPr>
          <w:ilvl w:val="0"/>
          <w:numId w:val="21"/>
        </w:numPr>
        <w:rPr>
          <w:rFonts w:ascii="Arial Narrow" w:hAnsi="Arial Narrow"/>
          <w:b/>
          <w:sz w:val="20"/>
          <w:szCs w:val="20"/>
        </w:rPr>
      </w:pPr>
      <w:r w:rsidRPr="00BB4015">
        <w:rPr>
          <w:rFonts w:ascii="Arial Narrow" w:hAnsi="Arial Narrow"/>
          <w:sz w:val="20"/>
          <w:szCs w:val="20"/>
        </w:rPr>
        <w:t>What is the significance of the bread used in the</w:t>
      </w:r>
      <w:r w:rsidR="00245841" w:rsidRPr="00BB4015">
        <w:rPr>
          <w:rFonts w:ascii="Arial Narrow" w:hAnsi="Arial Narrow"/>
          <w:sz w:val="20"/>
          <w:szCs w:val="20"/>
        </w:rPr>
        <w:t xml:space="preserve"> Lord’s </w:t>
      </w:r>
      <w:r w:rsidRPr="00BB4015">
        <w:rPr>
          <w:rFonts w:ascii="Arial Narrow" w:hAnsi="Arial Narrow"/>
          <w:sz w:val="20"/>
          <w:szCs w:val="20"/>
        </w:rPr>
        <w:t>Supper?</w:t>
      </w:r>
    </w:p>
    <w:p w:rsidR="00B075A0" w:rsidRDefault="00B075A0" w:rsidP="00B075A0">
      <w:pPr>
        <w:rPr>
          <w:rFonts w:ascii="Arial Narrow" w:hAnsi="Arial Narrow"/>
          <w:b/>
          <w:sz w:val="20"/>
          <w:szCs w:val="20"/>
        </w:rPr>
      </w:pPr>
    </w:p>
    <w:p w:rsidR="00B075A0" w:rsidRDefault="00B075A0" w:rsidP="00B075A0">
      <w:pPr>
        <w:rPr>
          <w:rFonts w:ascii="Arial Narrow" w:hAnsi="Arial Narrow"/>
          <w:b/>
          <w:sz w:val="20"/>
          <w:szCs w:val="20"/>
        </w:rPr>
      </w:pPr>
    </w:p>
    <w:p w:rsidR="00B075A0" w:rsidRDefault="00B075A0" w:rsidP="00B075A0">
      <w:pPr>
        <w:rPr>
          <w:rFonts w:ascii="Arial Narrow" w:hAnsi="Arial Narrow"/>
          <w:b/>
          <w:sz w:val="20"/>
          <w:szCs w:val="20"/>
        </w:rPr>
      </w:pPr>
    </w:p>
    <w:p w:rsidR="003517CD" w:rsidRPr="003517CD" w:rsidRDefault="00D46850" w:rsidP="003517CD">
      <w:pPr>
        <w:pStyle w:val="ListParagraph"/>
        <w:numPr>
          <w:ilvl w:val="0"/>
          <w:numId w:val="17"/>
        </w:numPr>
        <w:rPr>
          <w:rFonts w:ascii="Arial Narrow" w:hAnsi="Arial Narrow"/>
          <w:sz w:val="20"/>
          <w:szCs w:val="20"/>
        </w:rPr>
      </w:pPr>
      <w:r w:rsidRPr="003517CD">
        <w:rPr>
          <w:rFonts w:ascii="Arial Narrow" w:hAnsi="Arial Narrow"/>
          <w:sz w:val="20"/>
          <w:szCs w:val="20"/>
        </w:rPr>
        <w:t xml:space="preserve">We saw tonight that wine not only </w:t>
      </w:r>
      <w:r w:rsidRPr="003517CD">
        <w:rPr>
          <w:rFonts w:ascii="Arial Narrow" w:hAnsi="Arial Narrow"/>
          <w:i/>
          <w:sz w:val="20"/>
          <w:szCs w:val="20"/>
        </w:rPr>
        <w:t>is</w:t>
      </w:r>
      <w:r w:rsidRPr="003517CD">
        <w:rPr>
          <w:rFonts w:ascii="Arial Narrow" w:hAnsi="Arial Narrow"/>
          <w:sz w:val="20"/>
          <w:szCs w:val="20"/>
        </w:rPr>
        <w:t xml:space="preserve"> a blessing, but that it </w:t>
      </w:r>
      <w:r w:rsidRPr="003517CD">
        <w:rPr>
          <w:rFonts w:ascii="Arial Narrow" w:hAnsi="Arial Narrow"/>
          <w:i/>
          <w:sz w:val="20"/>
          <w:szCs w:val="20"/>
        </w:rPr>
        <w:t xml:space="preserve">symbolizes </w:t>
      </w:r>
      <w:r w:rsidR="00BB4015">
        <w:rPr>
          <w:rFonts w:ascii="Arial Narrow" w:hAnsi="Arial Narrow"/>
          <w:sz w:val="20"/>
          <w:szCs w:val="20"/>
        </w:rPr>
        <w:t>blessing</w:t>
      </w:r>
      <w:r w:rsidR="00E41D00" w:rsidRPr="003517CD">
        <w:rPr>
          <w:rFonts w:ascii="Arial Narrow" w:hAnsi="Arial Narrow"/>
          <w:sz w:val="20"/>
          <w:szCs w:val="20"/>
        </w:rPr>
        <w:t xml:space="preserve"> both in the O</w:t>
      </w:r>
      <w:r w:rsidRPr="003517CD">
        <w:rPr>
          <w:rFonts w:ascii="Arial Narrow" w:hAnsi="Arial Narrow"/>
          <w:sz w:val="20"/>
          <w:szCs w:val="20"/>
        </w:rPr>
        <w:t xml:space="preserve">ld and </w:t>
      </w:r>
      <w:r w:rsidR="00E41D00" w:rsidRPr="003517CD">
        <w:rPr>
          <w:rFonts w:ascii="Arial Narrow" w:hAnsi="Arial Narrow"/>
          <w:sz w:val="20"/>
          <w:szCs w:val="20"/>
        </w:rPr>
        <w:t>the New C</w:t>
      </w:r>
      <w:r w:rsidRPr="003517CD">
        <w:rPr>
          <w:rFonts w:ascii="Arial Narrow" w:hAnsi="Arial Narrow"/>
          <w:sz w:val="20"/>
          <w:szCs w:val="20"/>
        </w:rPr>
        <w:t>ovenant</w:t>
      </w:r>
      <w:r w:rsidR="00E41D00" w:rsidRPr="003517CD">
        <w:rPr>
          <w:rFonts w:ascii="Arial Narrow" w:hAnsi="Arial Narrow"/>
          <w:sz w:val="20"/>
          <w:szCs w:val="20"/>
        </w:rPr>
        <w:t>. How does this overall symbolism tie into what the wine specifically symbolizes in the Lord’s Supper?</w:t>
      </w:r>
      <w:r w:rsidR="003517CD" w:rsidRPr="003517CD">
        <w:rPr>
          <w:rFonts w:ascii="Arial Narrow" w:hAnsi="Arial Narrow"/>
          <w:sz w:val="20"/>
          <w:szCs w:val="20"/>
        </w:rPr>
        <w:t xml:space="preserve"> </w:t>
      </w:r>
    </w:p>
    <w:p w:rsidR="00A33DF2" w:rsidRDefault="00A33DF2" w:rsidP="00A33DF2">
      <w:pPr>
        <w:rPr>
          <w:rFonts w:ascii="Arial Narrow" w:hAnsi="Arial Narrow"/>
          <w:sz w:val="20"/>
          <w:szCs w:val="20"/>
        </w:rPr>
      </w:pPr>
    </w:p>
    <w:p w:rsidR="005E5E1D" w:rsidRDefault="005E5E1D" w:rsidP="00A33DF2">
      <w:pPr>
        <w:rPr>
          <w:rFonts w:ascii="Arial Narrow" w:hAnsi="Arial Narrow"/>
          <w:sz w:val="20"/>
          <w:szCs w:val="20"/>
        </w:rPr>
      </w:pPr>
    </w:p>
    <w:p w:rsidR="005E5E1D" w:rsidRDefault="005E5E1D" w:rsidP="00A33DF2">
      <w:pPr>
        <w:rPr>
          <w:rFonts w:ascii="Arial Narrow" w:hAnsi="Arial Narrow"/>
          <w:sz w:val="20"/>
          <w:szCs w:val="20"/>
        </w:rPr>
      </w:pPr>
    </w:p>
    <w:p w:rsidR="004318A2" w:rsidRDefault="003274E2" w:rsidP="003274E2">
      <w:pPr>
        <w:pStyle w:val="ListParagraph"/>
        <w:numPr>
          <w:ilvl w:val="0"/>
          <w:numId w:val="17"/>
        </w:numPr>
        <w:rPr>
          <w:rFonts w:ascii="Arial Narrow" w:hAnsi="Arial Narrow"/>
          <w:sz w:val="20"/>
          <w:szCs w:val="20"/>
        </w:rPr>
      </w:pPr>
      <w:r>
        <w:rPr>
          <w:rFonts w:ascii="Arial Narrow" w:hAnsi="Arial Narrow"/>
          <w:sz w:val="20"/>
          <w:szCs w:val="20"/>
        </w:rPr>
        <w:t xml:space="preserve">Why and when was wine replaced with grape juice? </w:t>
      </w:r>
    </w:p>
    <w:p w:rsidR="004318A2" w:rsidRPr="004318A2" w:rsidRDefault="005E5E1D" w:rsidP="004318A2">
      <w:pPr>
        <w:pStyle w:val="ListParagraph"/>
        <w:numPr>
          <w:ilvl w:val="0"/>
          <w:numId w:val="20"/>
        </w:numPr>
        <w:rPr>
          <w:rFonts w:ascii="Arial Narrow" w:hAnsi="Arial Narrow"/>
          <w:sz w:val="20"/>
          <w:szCs w:val="20"/>
        </w:rPr>
      </w:pPr>
      <w:r w:rsidRPr="004318A2">
        <w:rPr>
          <w:rFonts w:ascii="Arial Narrow" w:hAnsi="Arial Narrow"/>
          <w:sz w:val="20"/>
          <w:szCs w:val="20"/>
        </w:rPr>
        <w:t xml:space="preserve">What did the Welch family have to create in order to produce a non-alcoholic version of juice of grapes? </w:t>
      </w:r>
    </w:p>
    <w:p w:rsidR="003274E2" w:rsidRPr="004318A2" w:rsidRDefault="003274E2" w:rsidP="004318A2">
      <w:pPr>
        <w:pStyle w:val="ListParagraph"/>
        <w:numPr>
          <w:ilvl w:val="0"/>
          <w:numId w:val="19"/>
        </w:numPr>
        <w:rPr>
          <w:rFonts w:ascii="Arial Narrow" w:hAnsi="Arial Narrow"/>
          <w:sz w:val="20"/>
          <w:szCs w:val="20"/>
        </w:rPr>
      </w:pPr>
      <w:r w:rsidRPr="004318A2">
        <w:rPr>
          <w:rFonts w:ascii="Arial Narrow" w:hAnsi="Arial Narrow"/>
          <w:sz w:val="20"/>
          <w:szCs w:val="20"/>
        </w:rPr>
        <w:t>Was this change</w:t>
      </w:r>
      <w:r w:rsidR="005E5E1D" w:rsidRPr="004318A2">
        <w:rPr>
          <w:rFonts w:ascii="Arial Narrow" w:hAnsi="Arial Narrow"/>
          <w:sz w:val="20"/>
          <w:szCs w:val="20"/>
        </w:rPr>
        <w:t xml:space="preserve"> (wine replaced with grape juice) </w:t>
      </w:r>
      <w:r w:rsidRPr="004318A2">
        <w:rPr>
          <w:rFonts w:ascii="Arial Narrow" w:hAnsi="Arial Narrow"/>
          <w:sz w:val="20"/>
          <w:szCs w:val="20"/>
        </w:rPr>
        <w:t xml:space="preserve">supported with </w:t>
      </w:r>
      <w:r w:rsidR="00BB4015">
        <w:rPr>
          <w:rFonts w:ascii="Arial Narrow" w:hAnsi="Arial Narrow"/>
          <w:sz w:val="20"/>
          <w:szCs w:val="20"/>
        </w:rPr>
        <w:t>b</w:t>
      </w:r>
      <w:r w:rsidRPr="004318A2">
        <w:rPr>
          <w:rFonts w:ascii="Arial Narrow" w:hAnsi="Arial Narrow"/>
          <w:sz w:val="20"/>
          <w:szCs w:val="20"/>
        </w:rPr>
        <w:t>iblical reasons?</w:t>
      </w:r>
    </w:p>
    <w:p w:rsidR="003274E2" w:rsidRDefault="003274E2" w:rsidP="003274E2">
      <w:pPr>
        <w:pStyle w:val="ListParagraph"/>
        <w:rPr>
          <w:rFonts w:ascii="Arial Narrow" w:hAnsi="Arial Narrow"/>
          <w:sz w:val="20"/>
          <w:szCs w:val="20"/>
        </w:rPr>
      </w:pPr>
    </w:p>
    <w:p w:rsidR="003517CD" w:rsidRDefault="003517CD" w:rsidP="003274E2">
      <w:pPr>
        <w:pStyle w:val="ListParagraph"/>
        <w:rPr>
          <w:rFonts w:ascii="Arial Narrow" w:hAnsi="Arial Narrow"/>
          <w:sz w:val="20"/>
          <w:szCs w:val="20"/>
        </w:rPr>
      </w:pPr>
    </w:p>
    <w:p w:rsidR="003517CD" w:rsidRPr="003274E2" w:rsidRDefault="003517CD" w:rsidP="003274E2">
      <w:pPr>
        <w:pStyle w:val="ListParagraph"/>
        <w:rPr>
          <w:rFonts w:ascii="Arial Narrow" w:hAnsi="Arial Narrow"/>
          <w:sz w:val="20"/>
          <w:szCs w:val="20"/>
        </w:rPr>
      </w:pPr>
    </w:p>
    <w:p w:rsidR="003274E2" w:rsidRDefault="003274E2" w:rsidP="003274E2">
      <w:pPr>
        <w:pStyle w:val="ListParagraph"/>
        <w:numPr>
          <w:ilvl w:val="0"/>
          <w:numId w:val="17"/>
        </w:numPr>
        <w:rPr>
          <w:rFonts w:ascii="Arial Narrow" w:hAnsi="Arial Narrow"/>
          <w:sz w:val="20"/>
          <w:szCs w:val="20"/>
        </w:rPr>
      </w:pPr>
      <w:r>
        <w:rPr>
          <w:rFonts w:ascii="Arial Narrow" w:hAnsi="Arial Narrow"/>
          <w:sz w:val="20"/>
          <w:szCs w:val="20"/>
        </w:rPr>
        <w:t>How did the change from wine to grape juice emphasize the human notion of “sin mana</w:t>
      </w:r>
      <w:r w:rsidR="004318A2">
        <w:rPr>
          <w:rFonts w:ascii="Arial Narrow" w:hAnsi="Arial Narrow"/>
          <w:sz w:val="20"/>
          <w:szCs w:val="20"/>
        </w:rPr>
        <w:t>gement” over and above the life-</w:t>
      </w:r>
      <w:r w:rsidR="00BB4015">
        <w:rPr>
          <w:rFonts w:ascii="Arial Narrow" w:hAnsi="Arial Narrow"/>
          <w:sz w:val="20"/>
          <w:szCs w:val="20"/>
        </w:rPr>
        <w:t>giving power of the g</w:t>
      </w:r>
      <w:r>
        <w:rPr>
          <w:rFonts w:ascii="Arial Narrow" w:hAnsi="Arial Narrow"/>
          <w:sz w:val="20"/>
          <w:szCs w:val="20"/>
        </w:rPr>
        <w:t>ospel message?</w:t>
      </w:r>
      <w:r w:rsidR="00077C9D">
        <w:rPr>
          <w:rFonts w:ascii="Arial Narrow" w:hAnsi="Arial Narrow"/>
          <w:sz w:val="20"/>
          <w:szCs w:val="20"/>
        </w:rPr>
        <w:t xml:space="preserve"> </w:t>
      </w:r>
    </w:p>
    <w:p w:rsidR="003517CD" w:rsidRDefault="003517CD" w:rsidP="003517CD">
      <w:pPr>
        <w:pStyle w:val="ListParagraph"/>
        <w:rPr>
          <w:rFonts w:ascii="Arial Narrow" w:hAnsi="Arial Narrow"/>
          <w:sz w:val="20"/>
          <w:szCs w:val="20"/>
        </w:rPr>
      </w:pPr>
    </w:p>
    <w:p w:rsidR="003517CD" w:rsidRPr="003517CD" w:rsidRDefault="003517CD" w:rsidP="003517CD">
      <w:pPr>
        <w:pStyle w:val="ListParagraph"/>
        <w:rPr>
          <w:rFonts w:ascii="Arial Narrow" w:hAnsi="Arial Narrow"/>
          <w:sz w:val="20"/>
          <w:szCs w:val="20"/>
        </w:rPr>
      </w:pPr>
    </w:p>
    <w:p w:rsidR="003517CD" w:rsidRDefault="003517CD" w:rsidP="003517CD">
      <w:pPr>
        <w:ind w:left="360"/>
        <w:rPr>
          <w:rFonts w:ascii="Arial Narrow" w:hAnsi="Arial Narrow"/>
          <w:sz w:val="20"/>
          <w:szCs w:val="20"/>
        </w:rPr>
      </w:pPr>
    </w:p>
    <w:p w:rsidR="003517CD" w:rsidRPr="00C65FD3" w:rsidRDefault="003517CD" w:rsidP="003517CD">
      <w:pPr>
        <w:numPr>
          <w:ilvl w:val="0"/>
          <w:numId w:val="17"/>
        </w:numPr>
        <w:rPr>
          <w:rFonts w:ascii="Arial Narrow" w:hAnsi="Arial Narrow"/>
          <w:sz w:val="20"/>
          <w:szCs w:val="20"/>
        </w:rPr>
      </w:pPr>
      <w:r>
        <w:rPr>
          <w:rFonts w:ascii="Arial Narrow" w:hAnsi="Arial Narrow"/>
          <w:sz w:val="20"/>
          <w:szCs w:val="20"/>
        </w:rPr>
        <w:t xml:space="preserve">What is the significance of the </w:t>
      </w:r>
      <w:r w:rsidR="004318A2">
        <w:rPr>
          <w:rFonts w:ascii="Arial Narrow" w:hAnsi="Arial Narrow"/>
          <w:sz w:val="20"/>
          <w:szCs w:val="20"/>
        </w:rPr>
        <w:t>O</w:t>
      </w:r>
      <w:r>
        <w:rPr>
          <w:rFonts w:ascii="Arial Narrow" w:hAnsi="Arial Narrow"/>
          <w:sz w:val="20"/>
          <w:szCs w:val="20"/>
        </w:rPr>
        <w:t xml:space="preserve">ld </w:t>
      </w:r>
      <w:r w:rsidR="004318A2">
        <w:rPr>
          <w:rFonts w:ascii="Arial Narrow" w:hAnsi="Arial Narrow"/>
          <w:sz w:val="20"/>
          <w:szCs w:val="20"/>
        </w:rPr>
        <w:t>Covenant Passover</w:t>
      </w:r>
      <w:r>
        <w:rPr>
          <w:rFonts w:ascii="Arial Narrow" w:hAnsi="Arial Narrow"/>
          <w:sz w:val="20"/>
          <w:szCs w:val="20"/>
        </w:rPr>
        <w:t xml:space="preserve"> for believers today?</w:t>
      </w:r>
    </w:p>
    <w:p w:rsidR="003517CD" w:rsidRDefault="003517CD" w:rsidP="003517CD">
      <w:pPr>
        <w:ind w:left="360"/>
        <w:rPr>
          <w:rFonts w:ascii="Arial Narrow" w:hAnsi="Arial Narrow"/>
          <w:sz w:val="20"/>
          <w:szCs w:val="20"/>
        </w:rPr>
      </w:pPr>
    </w:p>
    <w:p w:rsidR="003517CD" w:rsidRDefault="003517CD" w:rsidP="003517CD">
      <w:pPr>
        <w:ind w:left="360"/>
        <w:rPr>
          <w:rFonts w:ascii="Arial Narrow" w:hAnsi="Arial Narrow"/>
          <w:sz w:val="20"/>
          <w:szCs w:val="20"/>
        </w:rPr>
      </w:pPr>
    </w:p>
    <w:p w:rsidR="003517CD" w:rsidRDefault="003517CD" w:rsidP="003517CD">
      <w:pPr>
        <w:ind w:left="360"/>
        <w:rPr>
          <w:rFonts w:ascii="Arial Narrow" w:hAnsi="Arial Narrow"/>
          <w:sz w:val="20"/>
          <w:szCs w:val="20"/>
        </w:rPr>
      </w:pPr>
    </w:p>
    <w:p w:rsidR="003517CD" w:rsidRPr="003517CD" w:rsidRDefault="00BB4015" w:rsidP="003517CD">
      <w:pPr>
        <w:numPr>
          <w:ilvl w:val="0"/>
          <w:numId w:val="17"/>
        </w:numPr>
        <w:rPr>
          <w:rFonts w:ascii="Arial Narrow" w:hAnsi="Arial Narrow"/>
          <w:sz w:val="20"/>
          <w:szCs w:val="20"/>
        </w:rPr>
      </w:pPr>
      <w:r>
        <w:rPr>
          <w:rFonts w:ascii="Arial Narrow" w:hAnsi="Arial Narrow"/>
          <w:sz w:val="20"/>
          <w:szCs w:val="20"/>
        </w:rPr>
        <w:t>How is the Old Testament</w:t>
      </w:r>
      <w:r w:rsidR="003517CD">
        <w:rPr>
          <w:rFonts w:ascii="Arial Narrow" w:hAnsi="Arial Narrow"/>
          <w:sz w:val="20"/>
          <w:szCs w:val="20"/>
        </w:rPr>
        <w:t xml:space="preserve"> Passover celebration and the Lord’s </w:t>
      </w:r>
      <w:r w:rsidR="004318A2">
        <w:rPr>
          <w:rFonts w:ascii="Arial Narrow" w:hAnsi="Arial Narrow"/>
          <w:sz w:val="20"/>
          <w:szCs w:val="20"/>
        </w:rPr>
        <w:t>S</w:t>
      </w:r>
      <w:r>
        <w:rPr>
          <w:rFonts w:ascii="Arial Narrow" w:hAnsi="Arial Narrow"/>
          <w:sz w:val="20"/>
          <w:szCs w:val="20"/>
        </w:rPr>
        <w:t>upper in the New Testament</w:t>
      </w:r>
      <w:r w:rsidR="003517CD">
        <w:rPr>
          <w:rFonts w:ascii="Arial Narrow" w:hAnsi="Arial Narrow"/>
          <w:sz w:val="20"/>
          <w:szCs w:val="20"/>
        </w:rPr>
        <w:t xml:space="preserve"> similar? How are they different?</w:t>
      </w:r>
    </w:p>
    <w:p w:rsidR="00A33DF2" w:rsidRDefault="00A33DF2" w:rsidP="00A33DF2">
      <w:pPr>
        <w:rPr>
          <w:rFonts w:ascii="Arial Narrow" w:hAnsi="Arial Narrow"/>
          <w:sz w:val="20"/>
          <w:szCs w:val="20"/>
        </w:rPr>
      </w:pPr>
    </w:p>
    <w:p w:rsidR="00A33DF2" w:rsidRPr="00A33DF2" w:rsidRDefault="00A33DF2" w:rsidP="00A33DF2">
      <w:pPr>
        <w:rPr>
          <w:rFonts w:ascii="Arial Narrow" w:hAnsi="Arial Narrow"/>
          <w:sz w:val="20"/>
          <w:szCs w:val="20"/>
        </w:rPr>
      </w:pPr>
    </w:p>
    <w:p w:rsidR="008410A3" w:rsidRDefault="00CD51C7" w:rsidP="00997895">
      <w:pPr>
        <w:rPr>
          <w:rFonts w:ascii="Arial Narrow" w:hAnsi="Arial Narrow"/>
          <w:sz w:val="20"/>
          <w:szCs w:val="20"/>
        </w:rPr>
      </w:pPr>
    </w:p>
    <w:p w:rsidR="00D472CA" w:rsidRDefault="00CD51C7" w:rsidP="00997895">
      <w:pPr>
        <w:rPr>
          <w:rFonts w:ascii="Arial Narrow" w:hAnsi="Arial Narrow"/>
          <w:sz w:val="20"/>
          <w:szCs w:val="20"/>
        </w:rPr>
      </w:pPr>
    </w:p>
    <w:p w:rsidR="00A33868" w:rsidRPr="00DC20BA" w:rsidRDefault="00F63AA8" w:rsidP="00DC20BA">
      <w:pPr>
        <w:pStyle w:val="ListParagraph"/>
        <w:numPr>
          <w:ilvl w:val="0"/>
          <w:numId w:val="12"/>
        </w:numPr>
        <w:rPr>
          <w:rFonts w:ascii="Arial Narrow" w:hAnsi="Arial Narrow"/>
          <w:sz w:val="20"/>
          <w:szCs w:val="20"/>
        </w:rPr>
      </w:pPr>
      <w:r w:rsidRPr="00DC20BA">
        <w:rPr>
          <w:rFonts w:ascii="Arial Narrow" w:hAnsi="Arial Narrow"/>
          <w:sz w:val="20"/>
          <w:szCs w:val="20"/>
        </w:rPr>
        <w:t xml:space="preserve">Spend some time in prayer. </w:t>
      </w:r>
    </w:p>
    <w:p w:rsidR="00D472CA" w:rsidRPr="00997895" w:rsidRDefault="00CD51C7" w:rsidP="00997895">
      <w:pPr>
        <w:rPr>
          <w:rFonts w:ascii="Arial Narrow" w:hAnsi="Arial Narrow"/>
          <w:sz w:val="20"/>
          <w:szCs w:val="20"/>
        </w:rPr>
      </w:pPr>
    </w:p>
    <w:sectPr w:rsidR="00D472CA" w:rsidRPr="00997895" w:rsidSect="007D2D56">
      <w:headerReference w:type="even" r:id="rId8"/>
      <w:headerReference w:type="default" r:id="rId9"/>
      <w:footerReference w:type="even" r:id="rId10"/>
      <w:footerReference w:type="default" r:id="rId11"/>
      <w:pgSz w:w="7920" w:h="12240" w:orient="landscape" w:code="1"/>
      <w:pgMar w:top="720" w:right="1008"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957" w:rsidRDefault="00DF7957" w:rsidP="0098280F">
      <w:r>
        <w:separator/>
      </w:r>
    </w:p>
  </w:endnote>
  <w:endnote w:type="continuationSeparator" w:id="0">
    <w:p w:rsidR="00DF7957" w:rsidRDefault="00DF7957"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4D"/>
    <w:family w:val="swiss"/>
    <w:notTrueType/>
    <w:pitch w:val="variable"/>
    <w:sig w:usb0="00000003" w:usb1="00000000" w:usb2="00000000" w:usb3="00000000" w:csb0="00000001" w:csb1="00000000"/>
  </w:font>
  <w:font w:name="ヒラギノ角ゴ Pro W3">
    <w:panose1 w:val="00000000000000000000"/>
    <w:charset w:val="4E"/>
    <w:family w:val="auto"/>
    <w:notTrueType/>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Default="00CD51C7">
    <w:pPr>
      <w:pStyle w:val="Footer"/>
    </w:pPr>
  </w:p>
  <w:p w:rsidR="00921C47" w:rsidRDefault="00CD51C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921C47" w:rsidRDefault="00260004">
        <w:pPr>
          <w:pStyle w:val="Footer"/>
          <w:jc w:val="right"/>
        </w:pPr>
      </w:p>
    </w:sdtContent>
  </w:sdt>
  <w:p w:rsidR="00921C47" w:rsidRDefault="00CD51C7" w:rsidP="00725B14">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957" w:rsidRDefault="00DF7957" w:rsidP="0098280F">
      <w:r>
        <w:separator/>
      </w:r>
    </w:p>
  </w:footnote>
  <w:footnote w:type="continuationSeparator" w:id="0">
    <w:p w:rsidR="00DF7957" w:rsidRDefault="00DF7957"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D" w:rsidRPr="003053FD" w:rsidRDefault="003517CD" w:rsidP="003053FD">
    <w:pPr>
      <w:pStyle w:val="Header"/>
      <w:rPr>
        <w:rFonts w:ascii="Arial Narrow" w:hAnsi="Arial Narrow" w:cstheme="minorHAnsi"/>
      </w:rPr>
    </w:pPr>
    <w:r w:rsidRPr="003517CD">
      <w:rPr>
        <w:rFonts w:ascii="Arial Narrow" w:hAnsi="Arial Narrow" w:cs="PTSans-Regular"/>
        <w:color w:val="000000"/>
        <w:sz w:val="22"/>
      </w:rPr>
      <w:t>Lord’s Supper</w:t>
    </w:r>
    <w:r>
      <w:rPr>
        <w:rFonts w:ascii="Arial Narrow" w:hAnsi="Arial Narrow" w:cs="PTSans-Regular"/>
        <w:color w:val="000000"/>
        <w:sz w:val="22"/>
      </w:rPr>
      <w:t xml:space="preserve">                                          </w:t>
    </w:r>
    <w:r w:rsidR="00F63AA8" w:rsidRPr="00901BA0">
      <w:rPr>
        <w:rFonts w:ascii="Arial Narrow" w:hAnsi="Arial Narrow" w:cs="PTSans-Regular"/>
        <w:color w:val="000000"/>
        <w:sz w:val="22"/>
      </w:rPr>
      <w:t xml:space="preserve">   </w:t>
    </w:r>
    <w:r w:rsidR="00206EB4">
      <w:rPr>
        <w:rFonts w:ascii="Arial Narrow" w:hAnsi="Arial Narrow" w:cs="PTSans-Regular"/>
        <w:color w:val="000000"/>
        <w:sz w:val="22"/>
      </w:rPr>
      <w:t xml:space="preserve">                                       </w:t>
    </w:r>
    <w:r w:rsidR="00F63AA8">
      <w:rPr>
        <w:rFonts w:ascii="Arial Narrow" w:hAnsi="Arial Narrow"/>
        <w:sz w:val="22"/>
      </w:rPr>
      <w:t>Fall</w:t>
    </w:r>
    <w:r w:rsidR="00F63AA8" w:rsidRPr="00901BA0">
      <w:rPr>
        <w:rFonts w:ascii="Arial Narrow" w:hAnsi="Arial Narrow"/>
        <w:sz w:val="22"/>
      </w:rPr>
      <w:t xml:space="preserve"> 2017</w:t>
    </w:r>
    <w:r w:rsidR="00F63AA8" w:rsidRPr="00901BA0">
      <w:rPr>
        <w:rFonts w:ascii="Arial Narrow" w:hAnsi="Arial Narrow" w:cs="PTSans-Regular"/>
        <w:color w:val="000000"/>
        <w:sz w:val="22"/>
      </w:rPr>
      <w:t xml:space="preserve">                           </w:t>
    </w:r>
    <w:r w:rsidR="00F63AA8">
      <w:rPr>
        <w:rFonts w:ascii="Arial Narrow" w:hAnsi="Arial Narrow" w:cs="PTSans-Regular"/>
        <w:color w:val="000000"/>
        <w:sz w:val="22"/>
      </w:rPr>
      <w:t xml:space="preserve">              </w:t>
    </w:r>
  </w:p>
  <w:p w:rsidR="00921C47" w:rsidRPr="00A3078F" w:rsidRDefault="00F63AA8"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3053FD" w:rsidRDefault="00F63AA8" w:rsidP="00247F74">
    <w:pPr>
      <w:pStyle w:val="Header"/>
      <w:rPr>
        <w:rFonts w:ascii="Arial Narrow" w:hAnsi="Arial Narrow" w:cstheme="minorHAnsi"/>
      </w:rPr>
    </w:pPr>
    <w:r>
      <w:rPr>
        <w:rFonts w:ascii="Arial Narrow" w:hAnsi="Arial Narrow"/>
        <w:sz w:val="22"/>
      </w:rPr>
      <w:t>Fall</w:t>
    </w:r>
    <w:r w:rsidRPr="00901BA0">
      <w:rPr>
        <w:rFonts w:ascii="Arial Narrow" w:hAnsi="Arial Narrow"/>
        <w:sz w:val="22"/>
      </w:rPr>
      <w:t xml:space="preserve"> 2017</w:t>
    </w:r>
    <w:r w:rsidRPr="00901BA0">
      <w:rPr>
        <w:rFonts w:ascii="Arial Narrow" w:hAnsi="Arial Narrow" w:cstheme="minorHAnsi"/>
      </w:rPr>
      <w:t xml:space="preserve">        </w:t>
    </w:r>
    <w:r>
      <w:rPr>
        <w:rFonts w:ascii="Arial Narrow" w:hAnsi="Arial Narrow" w:cstheme="minorHAnsi"/>
      </w:rPr>
      <w:t xml:space="preserve">                  </w:t>
    </w:r>
    <w:r w:rsidR="003517CD">
      <w:rPr>
        <w:rFonts w:ascii="Arial Narrow" w:hAnsi="Arial Narrow" w:cstheme="minorHAnsi"/>
      </w:rPr>
      <w:t xml:space="preserve">                                       </w:t>
    </w:r>
    <w:r w:rsidR="003517CD" w:rsidRPr="003517CD">
      <w:rPr>
        <w:rFonts w:ascii="Arial Narrow" w:hAnsi="Arial Narrow" w:cs="PTSans-Regular"/>
        <w:color w:val="000000"/>
        <w:sz w:val="22"/>
      </w:rPr>
      <w:t>Lord’s Supper</w:t>
    </w:r>
  </w:p>
  <w:p w:rsidR="00921C47" w:rsidRPr="0059616D" w:rsidRDefault="00CD51C7" w:rsidP="0059616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0332C"/>
    <w:multiLevelType w:val="hybridMultilevel"/>
    <w:tmpl w:val="D6A8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7B7D93"/>
    <w:multiLevelType w:val="hybridMultilevel"/>
    <w:tmpl w:val="736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429CD"/>
    <w:multiLevelType w:val="hybridMultilevel"/>
    <w:tmpl w:val="984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64FEE"/>
    <w:multiLevelType w:val="hybridMultilevel"/>
    <w:tmpl w:val="32FAF812"/>
    <w:lvl w:ilvl="0" w:tplc="813E87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19"/>
  </w:num>
  <w:num w:numId="6">
    <w:abstractNumId w:val="9"/>
  </w:num>
  <w:num w:numId="7">
    <w:abstractNumId w:val="7"/>
  </w:num>
  <w:num w:numId="8">
    <w:abstractNumId w:val="11"/>
  </w:num>
  <w:num w:numId="9">
    <w:abstractNumId w:val="17"/>
  </w:num>
  <w:num w:numId="10">
    <w:abstractNumId w:val="5"/>
  </w:num>
  <w:num w:numId="11">
    <w:abstractNumId w:val="18"/>
  </w:num>
  <w:num w:numId="12">
    <w:abstractNumId w:val="20"/>
  </w:num>
  <w:num w:numId="13">
    <w:abstractNumId w:val="14"/>
  </w:num>
  <w:num w:numId="14">
    <w:abstractNumId w:val="12"/>
  </w:num>
  <w:num w:numId="15">
    <w:abstractNumId w:val="15"/>
  </w:num>
  <w:num w:numId="16">
    <w:abstractNumId w:val="16"/>
  </w:num>
  <w:num w:numId="17">
    <w:abstractNumId w:val="6"/>
  </w:num>
  <w:num w:numId="18">
    <w:abstractNumId w:val="10"/>
  </w:num>
  <w:num w:numId="19">
    <w:abstractNumId w:val="4"/>
  </w:num>
  <w:num w:numId="20">
    <w:abstractNumId w:val="13"/>
  </w:num>
  <w:num w:numId="21">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bookFoldPrinting/>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rsids>
    <w:rsidRoot w:val="008D5411"/>
    <w:rsid w:val="0000798E"/>
    <w:rsid w:val="00077C9D"/>
    <w:rsid w:val="00092049"/>
    <w:rsid w:val="000C3A90"/>
    <w:rsid w:val="00206EB4"/>
    <w:rsid w:val="00245841"/>
    <w:rsid w:val="00260004"/>
    <w:rsid w:val="003274E2"/>
    <w:rsid w:val="003517CD"/>
    <w:rsid w:val="004318A2"/>
    <w:rsid w:val="004C0F9C"/>
    <w:rsid w:val="004D7611"/>
    <w:rsid w:val="005E5E1D"/>
    <w:rsid w:val="00656768"/>
    <w:rsid w:val="00672BFD"/>
    <w:rsid w:val="00725041"/>
    <w:rsid w:val="00753163"/>
    <w:rsid w:val="007762D8"/>
    <w:rsid w:val="00831A68"/>
    <w:rsid w:val="008D5411"/>
    <w:rsid w:val="00A33DF2"/>
    <w:rsid w:val="00AB6E83"/>
    <w:rsid w:val="00B075A0"/>
    <w:rsid w:val="00BB4015"/>
    <w:rsid w:val="00C11679"/>
    <w:rsid w:val="00C37AED"/>
    <w:rsid w:val="00C65FD3"/>
    <w:rsid w:val="00CD51C7"/>
    <w:rsid w:val="00D07841"/>
    <w:rsid w:val="00D46850"/>
    <w:rsid w:val="00DF7957"/>
    <w:rsid w:val="00E41D00"/>
    <w:rsid w:val="00EA0078"/>
    <w:rsid w:val="00EA6280"/>
    <w:rsid w:val="00EC76EC"/>
    <w:rsid w:val="00F32C0C"/>
    <w:rsid w:val="00F63AA8"/>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1819</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2017-09-19T19:40:00Z</dcterms:created>
  <dcterms:modified xsi:type="dcterms:W3CDTF">2017-09-19T19:40:00Z</dcterms:modified>
</cp:coreProperties>
</file>